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5636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4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文星标宋" w:hAnsi="文星标宋" w:eastAsia="文星标宋" w:cs="文星标宋"/>
          <w:color w:val="auto"/>
          <w:sz w:val="44"/>
          <w:szCs w:val="44"/>
          <w:highlight w:val="none"/>
          <w:lang w:val="en-US" w:eastAsia="zh-CN"/>
        </w:rPr>
      </w:pPr>
      <w:r>
        <w:rPr>
          <w:rFonts w:hint="eastAsia" w:ascii="文星标宋" w:hAnsi="文星标宋" w:eastAsia="文星标宋" w:cs="文星标宋"/>
          <w:color w:val="auto"/>
          <w:sz w:val="44"/>
          <w:szCs w:val="44"/>
          <w:highlight w:val="none"/>
          <w:lang w:eastAsia="zh-CN"/>
        </w:rPr>
        <w:t>安阳红旗渠机场</w:t>
      </w:r>
      <w:r>
        <w:rPr>
          <w:rFonts w:hint="eastAsia" w:ascii="文星标宋" w:hAnsi="文星标宋" w:eastAsia="文星标宋" w:cs="文星标宋"/>
          <w:color w:val="auto"/>
          <w:sz w:val="44"/>
          <w:szCs w:val="44"/>
          <w:highlight w:val="none"/>
          <w:lang w:val="en-US" w:eastAsia="zh-CN"/>
        </w:rPr>
        <w:t>航延保障酒店报名表</w:t>
      </w:r>
    </w:p>
    <w:tbl>
      <w:tblPr>
        <w:tblStyle w:val="5"/>
        <w:tblpPr w:leftFromText="180" w:rightFromText="180" w:vertAnchor="text" w:horzAnchor="page" w:tblpX="975" w:tblpY="35"/>
        <w:tblOverlap w:val="never"/>
        <w:tblW w:w="951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5"/>
        <w:gridCol w:w="1117"/>
        <w:gridCol w:w="1491"/>
        <w:gridCol w:w="938"/>
        <w:gridCol w:w="2429"/>
        <w:gridCol w:w="1475"/>
        <w:gridCol w:w="954"/>
      </w:tblGrid>
      <w:tr w14:paraId="608580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2232" w:type="dxa"/>
            <w:gridSpan w:val="2"/>
            <w:vAlign w:val="center"/>
          </w:tcPr>
          <w:p w14:paraId="47A22AB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  <w:vertAlign w:val="baseline"/>
                <w:lang w:val="en-US" w:eastAsia="zh-CN"/>
              </w:rPr>
              <w:t>单位名称</w:t>
            </w:r>
          </w:p>
        </w:tc>
        <w:tc>
          <w:tcPr>
            <w:tcW w:w="7287" w:type="dxa"/>
            <w:gridSpan w:val="5"/>
            <w:vAlign w:val="center"/>
          </w:tcPr>
          <w:p w14:paraId="68037E3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</w:rPr>
            </w:pPr>
          </w:p>
        </w:tc>
      </w:tr>
      <w:tr w14:paraId="5D96F1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2232" w:type="dxa"/>
            <w:gridSpan w:val="2"/>
            <w:vAlign w:val="center"/>
          </w:tcPr>
          <w:p w14:paraId="0FC8DA7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  <w:vertAlign w:val="baseline"/>
                <w:lang w:val="en-US" w:eastAsia="zh-CN"/>
              </w:rPr>
              <w:t>单位法人</w:t>
            </w:r>
          </w:p>
        </w:tc>
        <w:tc>
          <w:tcPr>
            <w:tcW w:w="7287" w:type="dxa"/>
            <w:gridSpan w:val="5"/>
            <w:vAlign w:val="center"/>
          </w:tcPr>
          <w:p w14:paraId="388D29F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</w:rPr>
            </w:pPr>
          </w:p>
        </w:tc>
      </w:tr>
      <w:tr w14:paraId="06F32D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2232" w:type="dxa"/>
            <w:gridSpan w:val="2"/>
            <w:vAlign w:val="center"/>
          </w:tcPr>
          <w:p w14:paraId="257D647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  <w:vertAlign w:val="baseline"/>
                <w:lang w:val="en-US" w:eastAsia="zh-CN"/>
              </w:rPr>
              <w:t>发票抬头全称</w:t>
            </w:r>
          </w:p>
        </w:tc>
        <w:tc>
          <w:tcPr>
            <w:tcW w:w="7287" w:type="dxa"/>
            <w:gridSpan w:val="5"/>
            <w:vAlign w:val="center"/>
          </w:tcPr>
          <w:p w14:paraId="6AAC457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</w:rPr>
            </w:pPr>
          </w:p>
        </w:tc>
      </w:tr>
      <w:tr w14:paraId="401918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2232" w:type="dxa"/>
            <w:gridSpan w:val="2"/>
            <w:vAlign w:val="center"/>
          </w:tcPr>
          <w:p w14:paraId="75E70D4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  <w:vertAlign w:val="baseline"/>
                <w:lang w:val="en-US" w:eastAsia="zh-CN"/>
              </w:rPr>
              <w:t>单位地址</w:t>
            </w:r>
          </w:p>
        </w:tc>
        <w:tc>
          <w:tcPr>
            <w:tcW w:w="7287" w:type="dxa"/>
            <w:gridSpan w:val="5"/>
            <w:vAlign w:val="center"/>
          </w:tcPr>
          <w:p w14:paraId="78C211A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</w:rPr>
            </w:pPr>
          </w:p>
        </w:tc>
      </w:tr>
      <w:tr w14:paraId="289098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2232" w:type="dxa"/>
            <w:gridSpan w:val="2"/>
            <w:vAlign w:val="center"/>
          </w:tcPr>
          <w:p w14:paraId="5242B34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  <w:vertAlign w:val="baseline"/>
                <w:lang w:val="en-US" w:eastAsia="zh-CN"/>
              </w:rPr>
              <w:t>酒店总机电话</w:t>
            </w:r>
          </w:p>
        </w:tc>
        <w:tc>
          <w:tcPr>
            <w:tcW w:w="2429" w:type="dxa"/>
            <w:gridSpan w:val="2"/>
            <w:vAlign w:val="center"/>
          </w:tcPr>
          <w:p w14:paraId="2C6EC7E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</w:rPr>
            </w:pPr>
          </w:p>
        </w:tc>
        <w:tc>
          <w:tcPr>
            <w:tcW w:w="2429" w:type="dxa"/>
            <w:vAlign w:val="center"/>
          </w:tcPr>
          <w:p w14:paraId="1682CE9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  <w:vertAlign w:val="baseline"/>
                <w:lang w:val="en-US" w:eastAsia="zh-CN"/>
              </w:rPr>
              <w:t>报名联系人及电话</w:t>
            </w:r>
          </w:p>
        </w:tc>
        <w:tc>
          <w:tcPr>
            <w:tcW w:w="2429" w:type="dxa"/>
            <w:gridSpan w:val="2"/>
            <w:vAlign w:val="center"/>
          </w:tcPr>
          <w:p w14:paraId="3B76C1B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</w:rPr>
            </w:pPr>
          </w:p>
        </w:tc>
      </w:tr>
      <w:tr w14:paraId="35D30A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1115" w:type="dxa"/>
            <w:vMerge w:val="restart"/>
            <w:vAlign w:val="center"/>
          </w:tcPr>
          <w:p w14:paraId="376BE2B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  <w:vertAlign w:val="baseline"/>
                <w:lang w:val="en-US" w:eastAsia="zh-CN"/>
              </w:rPr>
              <w:t>含税报价</w:t>
            </w:r>
          </w:p>
        </w:tc>
        <w:tc>
          <w:tcPr>
            <w:tcW w:w="1117" w:type="dxa"/>
            <w:vMerge w:val="restart"/>
            <w:vAlign w:val="center"/>
          </w:tcPr>
          <w:p w14:paraId="76D6A84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  <w:vertAlign w:val="baseline"/>
                <w:lang w:val="en-US" w:eastAsia="zh-CN"/>
              </w:rPr>
              <w:t>住宿</w:t>
            </w:r>
          </w:p>
        </w:tc>
        <w:tc>
          <w:tcPr>
            <w:tcW w:w="1491" w:type="dxa"/>
            <w:vMerge w:val="restart"/>
            <w:vAlign w:val="center"/>
          </w:tcPr>
          <w:p w14:paraId="1B4440C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标间</w:t>
            </w:r>
          </w:p>
          <w:p w14:paraId="7796CC8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38" w:type="dxa"/>
            <w:vAlign w:val="center"/>
          </w:tcPr>
          <w:p w14:paraId="70EC38F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含早</w:t>
            </w:r>
          </w:p>
        </w:tc>
        <w:tc>
          <w:tcPr>
            <w:tcW w:w="3904" w:type="dxa"/>
            <w:gridSpan w:val="2"/>
            <w:vAlign w:val="center"/>
          </w:tcPr>
          <w:p w14:paraId="3358317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  <w:t>小写：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u w:val="single"/>
                <w:vertAlign w:val="baseline"/>
                <w:lang w:val="en-US" w:eastAsia="zh-CN"/>
              </w:rPr>
              <w:t xml:space="preserve">            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元/晚</w:t>
            </w: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•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间</w:t>
            </w:r>
          </w:p>
        </w:tc>
        <w:tc>
          <w:tcPr>
            <w:tcW w:w="954" w:type="dxa"/>
            <w:vMerge w:val="restart"/>
            <w:vAlign w:val="center"/>
          </w:tcPr>
          <w:p w14:paraId="514F310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  <w:t>税率</w:t>
            </w:r>
          </w:p>
          <w:p w14:paraId="1EDACB9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  <w:t>（    ）</w:t>
            </w:r>
          </w:p>
        </w:tc>
      </w:tr>
      <w:tr w14:paraId="35D3E4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1115" w:type="dxa"/>
            <w:vMerge w:val="continue"/>
            <w:vAlign w:val="center"/>
          </w:tcPr>
          <w:p w14:paraId="46C8A55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</w:pPr>
          </w:p>
        </w:tc>
        <w:tc>
          <w:tcPr>
            <w:tcW w:w="1117" w:type="dxa"/>
            <w:vMerge w:val="continue"/>
            <w:vAlign w:val="center"/>
          </w:tcPr>
          <w:p w14:paraId="45F01C2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</w:pPr>
          </w:p>
        </w:tc>
        <w:tc>
          <w:tcPr>
            <w:tcW w:w="1491" w:type="dxa"/>
            <w:vMerge w:val="continue"/>
            <w:vAlign w:val="center"/>
          </w:tcPr>
          <w:p w14:paraId="23F2AEE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</w:pPr>
          </w:p>
        </w:tc>
        <w:tc>
          <w:tcPr>
            <w:tcW w:w="938" w:type="dxa"/>
            <w:vAlign w:val="center"/>
          </w:tcPr>
          <w:p w14:paraId="03FE601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  <w:t>不含早</w:t>
            </w:r>
          </w:p>
        </w:tc>
        <w:tc>
          <w:tcPr>
            <w:tcW w:w="3904" w:type="dxa"/>
            <w:gridSpan w:val="2"/>
            <w:vAlign w:val="center"/>
          </w:tcPr>
          <w:p w14:paraId="38A6C2A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  <w:t>小写：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u w:val="single"/>
                <w:vertAlign w:val="baseline"/>
                <w:lang w:val="en-US" w:eastAsia="zh-CN"/>
              </w:rPr>
              <w:t xml:space="preserve">            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元/晚</w:t>
            </w: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•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间</w:t>
            </w:r>
          </w:p>
        </w:tc>
        <w:tc>
          <w:tcPr>
            <w:tcW w:w="954" w:type="dxa"/>
            <w:vMerge w:val="continue"/>
            <w:vAlign w:val="center"/>
          </w:tcPr>
          <w:p w14:paraId="07BB8ED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</w:tr>
      <w:tr w14:paraId="162189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1115" w:type="dxa"/>
            <w:vMerge w:val="continue"/>
            <w:vAlign w:val="center"/>
          </w:tcPr>
          <w:p w14:paraId="325FD23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  <w:vertAlign w:val="baseline"/>
              </w:rPr>
            </w:pPr>
          </w:p>
        </w:tc>
        <w:tc>
          <w:tcPr>
            <w:tcW w:w="1117" w:type="dxa"/>
            <w:vMerge w:val="continue"/>
            <w:vAlign w:val="center"/>
          </w:tcPr>
          <w:p w14:paraId="14F7B94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  <w:vertAlign w:val="baseline"/>
              </w:rPr>
            </w:pPr>
          </w:p>
        </w:tc>
        <w:tc>
          <w:tcPr>
            <w:tcW w:w="1491" w:type="dxa"/>
            <w:vMerge w:val="restart"/>
            <w:vAlign w:val="center"/>
          </w:tcPr>
          <w:p w14:paraId="5731D2D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单间</w:t>
            </w:r>
          </w:p>
          <w:p w14:paraId="5AF9297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38" w:type="dxa"/>
            <w:vAlign w:val="center"/>
          </w:tcPr>
          <w:p w14:paraId="2B7E433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含早</w:t>
            </w:r>
          </w:p>
        </w:tc>
        <w:tc>
          <w:tcPr>
            <w:tcW w:w="3904" w:type="dxa"/>
            <w:gridSpan w:val="2"/>
            <w:vAlign w:val="center"/>
          </w:tcPr>
          <w:p w14:paraId="2E1B951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  <w:t>小写：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u w:val="single"/>
                <w:vertAlign w:val="baseline"/>
                <w:lang w:val="en-US" w:eastAsia="zh-CN"/>
              </w:rPr>
              <w:t xml:space="preserve">            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元/晚</w:t>
            </w: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•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间</w:t>
            </w:r>
          </w:p>
        </w:tc>
        <w:tc>
          <w:tcPr>
            <w:tcW w:w="954" w:type="dxa"/>
            <w:vMerge w:val="continue"/>
            <w:vAlign w:val="center"/>
          </w:tcPr>
          <w:p w14:paraId="04E1EEB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</w:tr>
      <w:tr w14:paraId="2B4C41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1115" w:type="dxa"/>
            <w:vMerge w:val="continue"/>
            <w:vAlign w:val="center"/>
          </w:tcPr>
          <w:p w14:paraId="6247305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</w:pPr>
          </w:p>
        </w:tc>
        <w:tc>
          <w:tcPr>
            <w:tcW w:w="1117" w:type="dxa"/>
            <w:vMerge w:val="continue"/>
            <w:vAlign w:val="center"/>
          </w:tcPr>
          <w:p w14:paraId="7F0F14C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</w:pPr>
          </w:p>
        </w:tc>
        <w:tc>
          <w:tcPr>
            <w:tcW w:w="1491" w:type="dxa"/>
            <w:vMerge w:val="continue"/>
            <w:vAlign w:val="center"/>
          </w:tcPr>
          <w:p w14:paraId="4C6549A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</w:pPr>
          </w:p>
        </w:tc>
        <w:tc>
          <w:tcPr>
            <w:tcW w:w="938" w:type="dxa"/>
            <w:vAlign w:val="center"/>
          </w:tcPr>
          <w:p w14:paraId="73078FD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kern w:val="2"/>
                <w:sz w:val="21"/>
                <w:szCs w:val="21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  <w:t>不含早</w:t>
            </w:r>
          </w:p>
        </w:tc>
        <w:tc>
          <w:tcPr>
            <w:tcW w:w="3904" w:type="dxa"/>
            <w:gridSpan w:val="2"/>
            <w:vAlign w:val="center"/>
          </w:tcPr>
          <w:p w14:paraId="67B432F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  <w:t>小写：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u w:val="single"/>
                <w:vertAlign w:val="baseline"/>
                <w:lang w:val="en-US" w:eastAsia="zh-CN"/>
              </w:rPr>
              <w:t xml:space="preserve">            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元/晚</w:t>
            </w: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•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间</w:t>
            </w:r>
          </w:p>
        </w:tc>
        <w:tc>
          <w:tcPr>
            <w:tcW w:w="954" w:type="dxa"/>
            <w:vMerge w:val="continue"/>
            <w:vAlign w:val="center"/>
          </w:tcPr>
          <w:p w14:paraId="1FDDD6E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</w:pPr>
          </w:p>
        </w:tc>
      </w:tr>
      <w:tr w14:paraId="7C59FA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1115" w:type="dxa"/>
            <w:vMerge w:val="continue"/>
            <w:vAlign w:val="center"/>
          </w:tcPr>
          <w:p w14:paraId="35AF482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  <w:vertAlign w:val="baseline"/>
              </w:rPr>
            </w:pPr>
          </w:p>
        </w:tc>
        <w:tc>
          <w:tcPr>
            <w:tcW w:w="1117" w:type="dxa"/>
            <w:vMerge w:val="restart"/>
            <w:vAlign w:val="center"/>
          </w:tcPr>
          <w:p w14:paraId="16C3432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  <w:vertAlign w:val="baseline"/>
                <w:lang w:val="en-US" w:eastAsia="zh-CN"/>
              </w:rPr>
              <w:t>餐食</w:t>
            </w:r>
          </w:p>
        </w:tc>
        <w:tc>
          <w:tcPr>
            <w:tcW w:w="1491" w:type="dxa"/>
            <w:vAlign w:val="center"/>
          </w:tcPr>
          <w:p w14:paraId="513404E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u w:val="none"/>
                <w:vertAlign w:val="baseline"/>
                <w:lang w:val="en-US" w:eastAsia="zh-CN"/>
              </w:rPr>
              <w:t>早餐</w:t>
            </w:r>
          </w:p>
        </w:tc>
        <w:tc>
          <w:tcPr>
            <w:tcW w:w="4842" w:type="dxa"/>
            <w:gridSpan w:val="3"/>
            <w:vAlign w:val="center"/>
          </w:tcPr>
          <w:p w14:paraId="00B7CC3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  <w:t>小写：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u w:val="single"/>
                <w:vertAlign w:val="baseline"/>
                <w:lang w:val="en-US" w:eastAsia="zh-CN"/>
              </w:rPr>
              <w:t xml:space="preserve">            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元</w:t>
            </w:r>
          </w:p>
        </w:tc>
        <w:tc>
          <w:tcPr>
            <w:tcW w:w="954" w:type="dxa"/>
            <w:vMerge w:val="restart"/>
            <w:vAlign w:val="center"/>
          </w:tcPr>
          <w:p w14:paraId="5FECB83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  <w:t>税率</w:t>
            </w:r>
          </w:p>
          <w:p w14:paraId="39828F7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  <w:t>（    ）</w:t>
            </w:r>
          </w:p>
        </w:tc>
      </w:tr>
      <w:tr w14:paraId="154605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1115" w:type="dxa"/>
            <w:vMerge w:val="continue"/>
            <w:vAlign w:val="center"/>
          </w:tcPr>
          <w:p w14:paraId="30B53C2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sz w:val="21"/>
                <w:szCs w:val="21"/>
              </w:rPr>
            </w:pPr>
          </w:p>
        </w:tc>
        <w:tc>
          <w:tcPr>
            <w:tcW w:w="1117" w:type="dxa"/>
            <w:vMerge w:val="continue"/>
            <w:vAlign w:val="center"/>
          </w:tcPr>
          <w:p w14:paraId="0AD5DE5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sz w:val="21"/>
                <w:szCs w:val="21"/>
              </w:rPr>
            </w:pPr>
          </w:p>
        </w:tc>
        <w:tc>
          <w:tcPr>
            <w:tcW w:w="1491" w:type="dxa"/>
            <w:vAlign w:val="center"/>
          </w:tcPr>
          <w:p w14:paraId="0572EF4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中餐、晚餐</w:t>
            </w:r>
          </w:p>
        </w:tc>
        <w:tc>
          <w:tcPr>
            <w:tcW w:w="4842" w:type="dxa"/>
            <w:gridSpan w:val="3"/>
            <w:vAlign w:val="center"/>
          </w:tcPr>
          <w:p w14:paraId="744CFA6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  <w:t>小写：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u w:val="single"/>
                <w:vertAlign w:val="baseline"/>
                <w:lang w:val="en-US" w:eastAsia="zh-CN"/>
              </w:rPr>
              <w:t xml:space="preserve">            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元</w:t>
            </w:r>
          </w:p>
        </w:tc>
        <w:tc>
          <w:tcPr>
            <w:tcW w:w="954" w:type="dxa"/>
            <w:vMerge w:val="continue"/>
            <w:vAlign w:val="center"/>
          </w:tcPr>
          <w:p w14:paraId="1A899BF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</w:tr>
      <w:tr w14:paraId="1B731F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1115" w:type="dxa"/>
            <w:vMerge w:val="continue"/>
            <w:vAlign w:val="center"/>
          </w:tcPr>
          <w:p w14:paraId="5B6BFF1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117" w:type="dxa"/>
            <w:vMerge w:val="continue"/>
            <w:vAlign w:val="center"/>
          </w:tcPr>
          <w:p w14:paraId="69272F4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491" w:type="dxa"/>
            <w:vAlign w:val="center"/>
          </w:tcPr>
          <w:p w14:paraId="568C84C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u w:val="none"/>
                <w:vertAlign w:val="baseline"/>
                <w:lang w:val="en-US" w:eastAsia="zh-CN"/>
              </w:rPr>
              <w:t>宵夜</w:t>
            </w:r>
          </w:p>
        </w:tc>
        <w:tc>
          <w:tcPr>
            <w:tcW w:w="4842" w:type="dxa"/>
            <w:gridSpan w:val="3"/>
            <w:vAlign w:val="center"/>
          </w:tcPr>
          <w:p w14:paraId="3A0820B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  <w:t>小写：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u w:val="single"/>
                <w:vertAlign w:val="baseline"/>
                <w:lang w:val="en-US" w:eastAsia="zh-CN"/>
              </w:rPr>
              <w:t xml:space="preserve">            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元</w:t>
            </w:r>
          </w:p>
        </w:tc>
        <w:tc>
          <w:tcPr>
            <w:tcW w:w="954" w:type="dxa"/>
            <w:vMerge w:val="continue"/>
            <w:vAlign w:val="center"/>
          </w:tcPr>
          <w:p w14:paraId="7A840C0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</w:tr>
      <w:tr w14:paraId="092264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1115" w:type="dxa"/>
            <w:vMerge w:val="continue"/>
            <w:vAlign w:val="center"/>
          </w:tcPr>
          <w:p w14:paraId="70F3E0F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7" w:type="dxa"/>
            <w:vMerge w:val="restart"/>
            <w:vAlign w:val="center"/>
          </w:tcPr>
          <w:p w14:paraId="1CA6B2E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  <w:vertAlign w:val="baseline"/>
                <w:lang w:val="en-US" w:eastAsia="zh-CN"/>
              </w:rPr>
              <w:t>车辆</w:t>
            </w:r>
          </w:p>
          <w:p w14:paraId="729B6B8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  <w:vertAlign w:val="baseline"/>
                <w:lang w:val="en-US" w:eastAsia="zh-CN"/>
              </w:rPr>
              <w:t>（往返）</w:t>
            </w:r>
          </w:p>
        </w:tc>
        <w:tc>
          <w:tcPr>
            <w:tcW w:w="2429" w:type="dxa"/>
            <w:gridSpan w:val="2"/>
            <w:vAlign w:val="center"/>
          </w:tcPr>
          <w:p w14:paraId="1B31ABCB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ind w:leftChars="0" w:right="0" w:rightChars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bookmarkStart w:id="0" w:name="_GoBack"/>
            <w:r>
              <w:rPr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3810</wp:posOffset>
                      </wp:positionV>
                      <wp:extent cx="1543050" cy="466725"/>
                      <wp:effectExtent l="1905" t="6350" r="17145" b="22225"/>
                      <wp:wrapNone/>
                      <wp:docPr id="2" name="直接连接符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2299335" y="6057900"/>
                                <a:ext cx="1543050" cy="46672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-5.15pt;margin-top:0.3pt;height:36.75pt;width:121.5pt;z-index:251659264;mso-width-relative:page;mso-height-relative:page;" filled="f" stroked="t" coordsize="21600,21600" o:gfxdata="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RzCKUNcAAAAHAQAADwAAAAAAAAABACAAAAAiAAAAZHJzL2Rvd25yZXYueG1sUEsB&#10;AhQAFAAAAAgAh07iQFrQmOH2AQAAwwMAAA4AAAAAAAAAAQAgAAAAJgEAAGRycy9lMm9Eb2MueG1s&#10;UEsFBgAAAAAGAAYAWQEAAI4FAAAAAA=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bookmarkEnd w:id="0"/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 xml:space="preserve">            车型</w:t>
            </w:r>
          </w:p>
          <w:p w14:paraId="0C32FFFF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ind w:leftChars="0" w:right="0" w:rightChars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价格</w:t>
            </w:r>
          </w:p>
        </w:tc>
        <w:tc>
          <w:tcPr>
            <w:tcW w:w="2429" w:type="dxa"/>
            <w:vAlign w:val="center"/>
          </w:tcPr>
          <w:p w14:paraId="4801A58F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ind w:leftChars="0" w:right="0" w:righ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大巴</w:t>
            </w:r>
          </w:p>
        </w:tc>
        <w:tc>
          <w:tcPr>
            <w:tcW w:w="2429" w:type="dxa"/>
            <w:gridSpan w:val="2"/>
            <w:vAlign w:val="center"/>
          </w:tcPr>
          <w:p w14:paraId="0D574808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ind w:leftChars="0" w:right="0" w:righ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中巴</w:t>
            </w:r>
          </w:p>
        </w:tc>
      </w:tr>
      <w:tr w14:paraId="5CDA7C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115" w:type="dxa"/>
            <w:vMerge w:val="continue"/>
            <w:vAlign w:val="center"/>
          </w:tcPr>
          <w:p w14:paraId="594597C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ind w:leftChars="0" w:right="0" w:rightChars="0"/>
              <w:jc w:val="both"/>
              <w:textAlignment w:val="auto"/>
              <w:outlineLvl w:val="9"/>
              <w:rPr>
                <w:sz w:val="21"/>
                <w:szCs w:val="21"/>
              </w:rPr>
            </w:pPr>
          </w:p>
        </w:tc>
        <w:tc>
          <w:tcPr>
            <w:tcW w:w="1117" w:type="dxa"/>
            <w:vMerge w:val="continue"/>
            <w:vAlign w:val="center"/>
          </w:tcPr>
          <w:p w14:paraId="2528CCD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ind w:leftChars="0" w:right="0" w:rightChars="0"/>
              <w:jc w:val="both"/>
              <w:textAlignment w:val="auto"/>
              <w:outlineLvl w:val="9"/>
              <w:rPr>
                <w:sz w:val="21"/>
                <w:szCs w:val="21"/>
              </w:rPr>
            </w:pPr>
          </w:p>
        </w:tc>
        <w:tc>
          <w:tcPr>
            <w:tcW w:w="2429" w:type="dxa"/>
            <w:gridSpan w:val="2"/>
            <w:vAlign w:val="center"/>
          </w:tcPr>
          <w:p w14:paraId="063F15C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汤阴县</w:t>
            </w:r>
          </w:p>
        </w:tc>
        <w:tc>
          <w:tcPr>
            <w:tcW w:w="2429" w:type="dxa"/>
            <w:vAlign w:val="center"/>
          </w:tcPr>
          <w:p w14:paraId="312C953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</w:p>
        </w:tc>
        <w:tc>
          <w:tcPr>
            <w:tcW w:w="2429" w:type="dxa"/>
            <w:gridSpan w:val="2"/>
            <w:vAlign w:val="center"/>
          </w:tcPr>
          <w:p w14:paraId="66D414D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</w:tr>
      <w:tr w14:paraId="54AB57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115" w:type="dxa"/>
            <w:vMerge w:val="continue"/>
            <w:vAlign w:val="center"/>
          </w:tcPr>
          <w:p w14:paraId="76ABCDD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ind w:leftChars="0" w:right="0" w:right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7" w:type="dxa"/>
            <w:vMerge w:val="continue"/>
            <w:vAlign w:val="center"/>
          </w:tcPr>
          <w:p w14:paraId="1ACB7D1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ind w:leftChars="0" w:right="0" w:right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429" w:type="dxa"/>
            <w:gridSpan w:val="2"/>
            <w:vAlign w:val="center"/>
          </w:tcPr>
          <w:p w14:paraId="3E2F9F6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周边临近市、区</w:t>
            </w:r>
          </w:p>
        </w:tc>
        <w:tc>
          <w:tcPr>
            <w:tcW w:w="2429" w:type="dxa"/>
            <w:vAlign w:val="center"/>
          </w:tcPr>
          <w:p w14:paraId="3C61C19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tcW w:w="2429" w:type="dxa"/>
            <w:gridSpan w:val="2"/>
            <w:vAlign w:val="center"/>
          </w:tcPr>
          <w:p w14:paraId="517EFF9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</w:tr>
      <w:tr w14:paraId="199CB8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0" w:hRule="exact"/>
        </w:trPr>
        <w:tc>
          <w:tcPr>
            <w:tcW w:w="2232" w:type="dxa"/>
            <w:gridSpan w:val="2"/>
            <w:vAlign w:val="center"/>
          </w:tcPr>
          <w:p w14:paraId="086D8A2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承  诺</w:t>
            </w:r>
          </w:p>
        </w:tc>
        <w:tc>
          <w:tcPr>
            <w:tcW w:w="7287" w:type="dxa"/>
            <w:gridSpan w:val="5"/>
            <w:vAlign w:val="center"/>
          </w:tcPr>
          <w:p w14:paraId="590E434A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ind w:leftChars="0" w:right="0" w:right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>1.严格服从国家安保、消防、食品安全、卫生等相关部门的有关要求，严格执行《中国旅游饭店行业规范》标准，严格落实疫情防控措施。</w:t>
            </w:r>
          </w:p>
          <w:p w14:paraId="53C3C204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ind w:leftChars="0" w:right="0" w:right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>2.遵守《个人信息保护法》相关规定，保证旅客个人信息不被泄露和滥用。</w:t>
            </w:r>
          </w:p>
          <w:p w14:paraId="6C13BE1F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ind w:leftChars="0" w:right="0" w:right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>3.近三年无食品、消防、安全等责任事故，自开业以来未对主体建筑做影响质量的改变。</w:t>
            </w:r>
          </w:p>
          <w:p w14:paraId="7CE23EA2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ind w:leftChars="0" w:right="0" w:right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vertAlign w:val="baseline"/>
                <w:lang w:val="en-US" w:eastAsia="zh-CN"/>
              </w:rPr>
              <w:t>4.按后期签订的协议为旅客提供符合硬件条件和服务质量的房间，不得随意降低、提升房间标准，不得将旅客转送至协议外酒店，若紧急情况下不具备保障条件时，须上报机场方进行处理。</w:t>
            </w:r>
          </w:p>
        </w:tc>
      </w:tr>
    </w:tbl>
    <w:p w14:paraId="2F2BE0C9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0"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default" w:ascii="仿宋_GB2312" w:hAnsi="仿宋_GB2312" w:eastAsia="仿宋_GB2312" w:cs="仿宋_GB2312"/>
          <w:b/>
          <w:bCs/>
          <w:color w:val="auto"/>
          <w:sz w:val="18"/>
          <w:szCs w:val="1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18"/>
          <w:szCs w:val="18"/>
          <w:highlight w:val="none"/>
          <w:lang w:val="en-US" w:eastAsia="zh-CN"/>
        </w:rPr>
        <w:t>注：报价均为含税报价</w:t>
      </w:r>
    </w:p>
    <w:p w14:paraId="254E384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0" w:line="240" w:lineRule="auto"/>
        <w:ind w:left="0" w:leftChars="0" w:right="0" w:rightChars="0" w:firstLine="5320" w:firstLineChars="19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val="en-US" w:eastAsia="zh-CN"/>
        </w:rPr>
        <w:t>报名酒店、宾馆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（盖章）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eastAsia="zh-CN"/>
        </w:rPr>
        <w:t>：</w:t>
      </w:r>
    </w:p>
    <w:p w14:paraId="36A8FCAC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5520" w:firstLineChars="230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val="en-US" w:eastAsia="zh-CN"/>
        </w:rPr>
      </w:pPr>
    </w:p>
    <w:p w14:paraId="389BD66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5520" w:firstLineChars="230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val="en-US" w:eastAsia="zh-CN"/>
        </w:rPr>
        <w:t>时间：     年   月   日</w:t>
      </w:r>
    </w:p>
    <w:p w14:paraId="0C5CC88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文星标宋">
    <w:panose1 w:val="02010604000101010101"/>
    <w:charset w:val="86"/>
    <w:family w:val="auto"/>
    <w:pitch w:val="default"/>
    <w:sig w:usb0="00000001" w:usb1="080E0000" w:usb2="00000000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6B71647"/>
    <w:rsid w:val="49881BA0"/>
    <w:rsid w:val="4A98561A"/>
    <w:rsid w:val="620A7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widowControl w:val="0"/>
      <w:spacing w:after="120"/>
      <w:ind w:left="420" w:leftChars="200" w:firstLine="420" w:firstLineChars="20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Body Text Indent"/>
    <w:basedOn w:val="1"/>
    <w:qFormat/>
    <w:uiPriority w:val="0"/>
    <w:pPr>
      <w:ind w:firstLine="576"/>
    </w:pPr>
    <w:rPr>
      <w:sz w:val="2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2024-06-05T06:33:00Z</dcterms:created>
  <dc:creator>admin</dc:creator>
  <cp:lastModifiedBy>财企l</cp:lastModifiedBy>
  <dcterms:modified xsi:type="dcterms:W3CDTF">2026-10-30T02:36:27Z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EFDA15FA2DCF4693B7D86062CAB9D75D_12</vt:lpwstr>
  </property>
  <property fmtid="{D5CDD505-2E9C-101B-9397-08002B2CF9AE}" pid="4" name="KSOTemplateDocerSaveRecord">
    <vt:lpwstr>eyJoZGlkIjoiZDNiZmFlYzEzNjk2NGIzMjM4NWYwMDI3OTZmNmQzYjIiLCJ1c2VySWQiOiIxNjU0ODQ0OTY3In0=</vt:lpwstr>
  </property>
</Properties>
</file>