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B75C38">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0" w:firstLineChars="0"/>
        <w:jc w:val="center"/>
        <w:textAlignment w:val="auto"/>
        <w:outlineLvl w:val="9"/>
        <w:rPr>
          <w:rFonts w:hint="eastAsia" w:ascii="文星标宋" w:hAnsi="文星标宋" w:eastAsia="文星标宋" w:cs="文星标宋"/>
          <w:color w:val="auto"/>
          <w:sz w:val="44"/>
          <w:szCs w:val="44"/>
          <w:highlight w:val="none"/>
          <w:lang w:val="en-US" w:eastAsia="zh-CN"/>
        </w:rPr>
      </w:pPr>
      <w:r>
        <w:rPr>
          <w:rFonts w:hint="eastAsia" w:ascii="文星标宋" w:hAnsi="文星标宋" w:eastAsia="文星标宋" w:cs="文星标宋"/>
          <w:color w:val="auto"/>
          <w:sz w:val="44"/>
          <w:szCs w:val="44"/>
          <w:highlight w:val="none"/>
          <w:lang w:val="en-US" w:eastAsia="zh-CN"/>
        </w:rPr>
        <w:t>河南省郑州机场大酒店投资管理有限公司保障合作酒店遴选项目报名表</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7"/>
        <w:gridCol w:w="1299"/>
        <w:gridCol w:w="5206"/>
      </w:tblGrid>
      <w:tr w14:paraId="3FDF4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2017" w:type="dxa"/>
            <w:vAlign w:val="bottom"/>
          </w:tcPr>
          <w:p w14:paraId="712E20FD">
            <w:p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单位名称</w:t>
            </w:r>
          </w:p>
        </w:tc>
        <w:tc>
          <w:tcPr>
            <w:tcW w:w="6505" w:type="dxa"/>
            <w:gridSpan w:val="2"/>
            <w:vAlign w:val="center"/>
          </w:tcPr>
          <w:p w14:paraId="70C4B1B2">
            <w:pPr>
              <w:pStyle w:val="2"/>
              <w:keepNext w:val="0"/>
              <w:keepLines w:val="0"/>
              <w:pageBreakBefore w:val="0"/>
              <w:widowControl w:val="0"/>
              <w:kinsoku/>
              <w:wordWrap/>
              <w:overflowPunct/>
              <w:topLinePunct w:val="0"/>
              <w:autoSpaceDE/>
              <w:autoSpaceDN/>
              <w:bidi w:val="0"/>
              <w:adjustRightInd/>
              <w:snapToGrid w:val="0"/>
              <w:spacing w:after="0" w:line="48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p>
        </w:tc>
      </w:tr>
      <w:tr w14:paraId="24A4F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2017" w:type="dxa"/>
            <w:vAlign w:val="bottom"/>
          </w:tcPr>
          <w:p w14:paraId="2BD7D8A4">
            <w:p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单位法人</w:t>
            </w:r>
          </w:p>
        </w:tc>
        <w:tc>
          <w:tcPr>
            <w:tcW w:w="6505" w:type="dxa"/>
            <w:gridSpan w:val="2"/>
            <w:vAlign w:val="center"/>
          </w:tcPr>
          <w:p w14:paraId="21360201">
            <w:pPr>
              <w:pStyle w:val="2"/>
              <w:keepNext w:val="0"/>
              <w:keepLines w:val="0"/>
              <w:pageBreakBefore w:val="0"/>
              <w:widowControl w:val="0"/>
              <w:kinsoku/>
              <w:wordWrap/>
              <w:overflowPunct/>
              <w:topLinePunct w:val="0"/>
              <w:autoSpaceDE/>
              <w:autoSpaceDN/>
              <w:bidi w:val="0"/>
              <w:adjustRightInd/>
              <w:snapToGrid w:val="0"/>
              <w:spacing w:after="0" w:line="48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p>
        </w:tc>
      </w:tr>
      <w:tr w14:paraId="00A2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2017" w:type="dxa"/>
            <w:vAlign w:val="bottom"/>
          </w:tcPr>
          <w:p w14:paraId="20BD4E86">
            <w:p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单位地址</w:t>
            </w:r>
          </w:p>
        </w:tc>
        <w:tc>
          <w:tcPr>
            <w:tcW w:w="6505" w:type="dxa"/>
            <w:gridSpan w:val="2"/>
            <w:vAlign w:val="center"/>
          </w:tcPr>
          <w:p w14:paraId="78DBBF5B">
            <w:pPr>
              <w:pStyle w:val="2"/>
              <w:keepNext w:val="0"/>
              <w:keepLines w:val="0"/>
              <w:pageBreakBefore w:val="0"/>
              <w:widowControl w:val="0"/>
              <w:kinsoku/>
              <w:wordWrap/>
              <w:overflowPunct/>
              <w:topLinePunct w:val="0"/>
              <w:autoSpaceDE/>
              <w:autoSpaceDN/>
              <w:bidi w:val="0"/>
              <w:adjustRightInd/>
              <w:snapToGrid w:val="0"/>
              <w:spacing w:after="0" w:line="48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p>
        </w:tc>
      </w:tr>
      <w:tr w14:paraId="0D55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2017" w:type="dxa"/>
            <w:vAlign w:val="bottom"/>
          </w:tcPr>
          <w:p w14:paraId="07D02CD3">
            <w:p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酒店电话</w:t>
            </w:r>
          </w:p>
        </w:tc>
        <w:tc>
          <w:tcPr>
            <w:tcW w:w="6505" w:type="dxa"/>
            <w:gridSpan w:val="2"/>
            <w:vAlign w:val="center"/>
          </w:tcPr>
          <w:p w14:paraId="4768CD27">
            <w:pPr>
              <w:pStyle w:val="2"/>
              <w:keepNext w:val="0"/>
              <w:keepLines w:val="0"/>
              <w:pageBreakBefore w:val="0"/>
              <w:widowControl w:val="0"/>
              <w:kinsoku/>
              <w:wordWrap/>
              <w:overflowPunct/>
              <w:topLinePunct w:val="0"/>
              <w:autoSpaceDE/>
              <w:autoSpaceDN/>
              <w:bidi w:val="0"/>
              <w:adjustRightInd/>
              <w:snapToGrid w:val="0"/>
              <w:spacing w:after="0" w:line="48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p>
        </w:tc>
      </w:tr>
      <w:tr w14:paraId="1121D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17" w:type="dxa"/>
            <w:vAlign w:val="bottom"/>
          </w:tcPr>
          <w:p w14:paraId="1138DEDC">
            <w:p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报名联系人</w:t>
            </w:r>
          </w:p>
          <w:p w14:paraId="116DB0BC">
            <w:p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及电话</w:t>
            </w:r>
          </w:p>
        </w:tc>
        <w:tc>
          <w:tcPr>
            <w:tcW w:w="6505" w:type="dxa"/>
            <w:gridSpan w:val="2"/>
            <w:vAlign w:val="center"/>
          </w:tcPr>
          <w:p w14:paraId="7BAF3BFC">
            <w:pPr>
              <w:pStyle w:val="2"/>
              <w:keepNext w:val="0"/>
              <w:keepLines w:val="0"/>
              <w:pageBreakBefore w:val="0"/>
              <w:widowControl w:val="0"/>
              <w:kinsoku/>
              <w:wordWrap/>
              <w:overflowPunct/>
              <w:topLinePunct w:val="0"/>
              <w:autoSpaceDE/>
              <w:autoSpaceDN/>
              <w:bidi w:val="0"/>
              <w:adjustRightInd/>
              <w:snapToGrid w:val="0"/>
              <w:spacing w:after="0" w:line="48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p>
        </w:tc>
      </w:tr>
      <w:tr w14:paraId="33673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7" w:hRule="atLeast"/>
        </w:trPr>
        <w:tc>
          <w:tcPr>
            <w:tcW w:w="2017" w:type="dxa"/>
            <w:vMerge w:val="restart"/>
            <w:vAlign w:val="center"/>
          </w:tcPr>
          <w:p w14:paraId="03E62396">
            <w:pPr>
              <w:keepNext w:val="0"/>
              <w:keepLines w:val="0"/>
              <w:pageBreakBefore w:val="0"/>
              <w:widowControl w:val="0"/>
              <w:kinsoku/>
              <w:wordWrap/>
              <w:overflowPunct/>
              <w:topLinePunct w:val="0"/>
              <w:autoSpaceDE w:val="0"/>
              <w:autoSpaceDN w:val="0"/>
              <w:bidi w:val="0"/>
              <w:adjustRightInd w:val="0"/>
              <w:snapToGrid/>
              <w:spacing w:line="240" w:lineRule="atLeast"/>
              <w:jc w:val="center"/>
              <w:textAlignment w:val="auto"/>
              <w:rPr>
                <w:rFonts w:hint="eastAsia" w:ascii="黑体" w:hAnsi="黑体" w:eastAsia="黑体" w:cs="黑体"/>
                <w:color w:val="auto"/>
                <w:kern w:val="0"/>
                <w:sz w:val="28"/>
                <w:szCs w:val="28"/>
                <w:lang w:eastAsia="zh-CN"/>
              </w:rPr>
            </w:pPr>
            <w:r>
              <w:rPr>
                <w:rFonts w:hint="eastAsia" w:ascii="黑体" w:hAnsi="黑体" w:eastAsia="黑体" w:cs="黑体"/>
                <w:color w:val="auto"/>
                <w:kern w:val="0"/>
                <w:sz w:val="28"/>
                <w:szCs w:val="28"/>
                <w:lang w:eastAsia="zh-CN"/>
              </w:rPr>
              <w:t>报</w:t>
            </w:r>
            <w:r>
              <w:rPr>
                <w:rFonts w:hint="eastAsia" w:ascii="黑体" w:hAnsi="黑体" w:eastAsia="黑体" w:cs="黑体"/>
                <w:color w:val="auto"/>
                <w:kern w:val="0"/>
                <w:sz w:val="28"/>
                <w:szCs w:val="28"/>
                <w:lang w:val="en-US" w:eastAsia="zh-CN"/>
              </w:rPr>
              <w:t xml:space="preserve">  </w:t>
            </w:r>
            <w:r>
              <w:rPr>
                <w:rFonts w:hint="eastAsia" w:ascii="黑体" w:hAnsi="黑体" w:eastAsia="黑体" w:cs="黑体"/>
                <w:color w:val="auto"/>
                <w:kern w:val="0"/>
                <w:sz w:val="28"/>
                <w:szCs w:val="28"/>
                <w:lang w:eastAsia="zh-CN"/>
              </w:rPr>
              <w:t>价</w:t>
            </w:r>
          </w:p>
          <w:p w14:paraId="2CCA0DD9">
            <w:pPr>
              <w:keepNext w:val="0"/>
              <w:keepLines w:val="0"/>
              <w:pageBreakBefore w:val="0"/>
              <w:widowControl w:val="0"/>
              <w:kinsoku/>
              <w:wordWrap/>
              <w:overflowPunct/>
              <w:topLinePunct w:val="0"/>
              <w:autoSpaceDE w:val="0"/>
              <w:autoSpaceDN w:val="0"/>
              <w:bidi w:val="0"/>
              <w:adjustRightInd w:val="0"/>
              <w:snapToGrid/>
              <w:spacing w:line="240" w:lineRule="atLeast"/>
              <w:jc w:val="center"/>
              <w:textAlignment w:val="auto"/>
              <w:rPr>
                <w:rFonts w:hint="eastAsia" w:ascii="黑体" w:hAnsi="黑体" w:eastAsia="黑体" w:cs="黑体"/>
                <w:color w:val="auto"/>
                <w:kern w:val="0"/>
                <w:sz w:val="28"/>
                <w:szCs w:val="28"/>
                <w:lang w:eastAsia="zh-CN"/>
              </w:rPr>
            </w:pPr>
            <w:r>
              <w:rPr>
                <w:rFonts w:hint="eastAsia" w:ascii="黑体" w:hAnsi="黑体" w:eastAsia="黑体" w:cs="黑体"/>
                <w:color w:val="auto"/>
                <w:kern w:val="0"/>
                <w:sz w:val="28"/>
                <w:szCs w:val="28"/>
                <w:lang w:eastAsia="zh-CN"/>
              </w:rPr>
              <w:t>（含税）</w:t>
            </w:r>
          </w:p>
          <w:p w14:paraId="547AB5D6">
            <w:pPr>
              <w:keepNext w:val="0"/>
              <w:keepLines w:val="0"/>
              <w:pageBreakBefore w:val="0"/>
              <w:widowControl w:val="0"/>
              <w:kinsoku/>
              <w:wordWrap/>
              <w:overflowPunct/>
              <w:topLinePunct w:val="0"/>
              <w:autoSpaceDE w:val="0"/>
              <w:autoSpaceDN w:val="0"/>
              <w:bidi w:val="0"/>
              <w:adjustRightInd w:val="0"/>
              <w:snapToGrid/>
              <w:spacing w:line="240" w:lineRule="atLeast"/>
              <w:jc w:val="center"/>
              <w:textAlignment w:val="auto"/>
              <w:rPr>
                <w:rFonts w:hint="eastAsia" w:ascii="黑体" w:hAnsi="黑体" w:eastAsia="黑体" w:cs="黑体"/>
                <w:b w:val="0"/>
                <w:bCs w:val="0"/>
                <w:sz w:val="28"/>
                <w:szCs w:val="28"/>
                <w:vertAlign w:val="baseline"/>
                <w:lang w:val="en-US" w:eastAsia="zh-CN"/>
              </w:rPr>
            </w:pPr>
          </w:p>
        </w:tc>
        <w:tc>
          <w:tcPr>
            <w:tcW w:w="6505" w:type="dxa"/>
            <w:gridSpan w:val="2"/>
            <w:vAlign w:val="center"/>
          </w:tcPr>
          <w:p w14:paraId="5605BF4D">
            <w:pPr>
              <w:pStyle w:val="2"/>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u w:val="none"/>
                <w:vertAlign w:val="baseline"/>
                <w:lang w:val="en-US" w:eastAsia="zh-CN"/>
              </w:rPr>
              <w:t>小写：</w:t>
            </w:r>
            <w:r>
              <w:rPr>
                <w:rFonts w:hint="eastAsia" w:ascii="仿宋_GB2312" w:hAnsi="仿宋_GB2312" w:eastAsia="仿宋_GB2312" w:cs="仿宋_GB2312"/>
                <w:sz w:val="28"/>
                <w:szCs w:val="28"/>
                <w:u w:val="single"/>
                <w:vertAlign w:val="baseline"/>
                <w:lang w:val="en-US" w:eastAsia="zh-CN"/>
              </w:rPr>
              <w:t xml:space="preserve">            </w:t>
            </w:r>
            <w:r>
              <w:rPr>
                <w:rFonts w:hint="eastAsia" w:ascii="仿宋_GB2312" w:hAnsi="仿宋_GB2312" w:eastAsia="仿宋_GB2312" w:cs="仿宋_GB2312"/>
                <w:sz w:val="28"/>
                <w:szCs w:val="28"/>
                <w:vertAlign w:val="baseline"/>
                <w:lang w:val="en-US" w:eastAsia="zh-CN"/>
              </w:rPr>
              <w:t>元/床</w:t>
            </w:r>
            <w:r>
              <w:rPr>
                <w:rFonts w:hint="default" w:ascii="仿宋_GB2312" w:hAnsi="仿宋_GB2312" w:eastAsia="仿宋_GB2312" w:cs="仿宋_GB2312"/>
                <w:sz w:val="28"/>
                <w:szCs w:val="28"/>
                <w:vertAlign w:val="baseline"/>
                <w:lang w:eastAsia="zh-CN"/>
              </w:rPr>
              <w:t>位</w:t>
            </w:r>
            <w:r>
              <w:rPr>
                <w:rFonts w:hint="eastAsia" w:ascii="仿宋_GB2312" w:hAnsi="仿宋_GB2312" w:eastAsia="仿宋_GB2312" w:cs="仿宋_GB2312"/>
                <w:sz w:val="28"/>
                <w:szCs w:val="28"/>
                <w:vertAlign w:val="baseline"/>
                <w:lang w:eastAsia="zh-CN"/>
              </w:rPr>
              <w:t>（含早餐）</w:t>
            </w:r>
          </w:p>
          <w:p w14:paraId="611B2C99">
            <w:pPr>
              <w:keepNext w:val="0"/>
              <w:keepLines w:val="0"/>
              <w:pageBreakBefore w:val="0"/>
              <w:widowControl w:val="0"/>
              <w:kinsoku/>
              <w:wordWrap/>
              <w:overflowPunct/>
              <w:topLinePunct w:val="0"/>
              <w:autoSpaceDE w:val="0"/>
              <w:autoSpaceDN w:val="0"/>
              <w:bidi w:val="0"/>
              <w:adjustRightInd w:val="0"/>
              <w:snapToGrid/>
              <w:spacing w:before="156" w:beforeLines="50" w:after="156" w:afterLines="50" w:line="240" w:lineRule="atLeast"/>
              <w:jc w:val="center"/>
              <w:textAlignment w:val="auto"/>
              <w:rPr>
                <w:rFonts w:hint="eastAsia" w:ascii="仿宋" w:hAnsi="仿宋" w:eastAsia="仿宋" w:cs="仿宋"/>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大写：</w:t>
            </w:r>
            <w:r>
              <w:rPr>
                <w:rFonts w:hint="eastAsia" w:ascii="仿宋_GB2312" w:hAnsi="仿宋_GB2312" w:eastAsia="仿宋_GB2312" w:cs="仿宋_GB2312"/>
                <w:sz w:val="28"/>
                <w:szCs w:val="28"/>
                <w:u w:val="single"/>
                <w:vertAlign w:val="baseline"/>
                <w:lang w:val="en-US" w:eastAsia="zh-CN"/>
              </w:rPr>
              <w:t xml:space="preserve">   </w:t>
            </w:r>
            <w:bookmarkStart w:id="0" w:name="_GoBack"/>
            <w:bookmarkEnd w:id="0"/>
            <w:r>
              <w:rPr>
                <w:rFonts w:hint="eastAsia" w:ascii="仿宋_GB2312" w:hAnsi="仿宋_GB2312" w:eastAsia="仿宋_GB2312" w:cs="仿宋_GB2312"/>
                <w:sz w:val="28"/>
                <w:szCs w:val="28"/>
                <w:u w:val="single"/>
                <w:vertAlign w:val="baseline"/>
                <w:lang w:val="en-US" w:eastAsia="zh-CN"/>
              </w:rPr>
              <w:t xml:space="preserve">         </w:t>
            </w:r>
            <w:r>
              <w:rPr>
                <w:rFonts w:hint="eastAsia" w:ascii="仿宋_GB2312" w:hAnsi="仿宋_GB2312" w:eastAsia="仿宋_GB2312" w:cs="仿宋_GB2312"/>
                <w:sz w:val="28"/>
                <w:szCs w:val="28"/>
                <w:vertAlign w:val="baseline"/>
                <w:lang w:val="en-US" w:eastAsia="zh-CN"/>
              </w:rPr>
              <w:t>元/床</w:t>
            </w:r>
            <w:r>
              <w:rPr>
                <w:rFonts w:hint="default" w:ascii="仿宋_GB2312" w:hAnsi="仿宋_GB2312" w:eastAsia="仿宋_GB2312" w:cs="仿宋_GB2312"/>
                <w:sz w:val="28"/>
                <w:szCs w:val="28"/>
                <w:vertAlign w:val="baseline"/>
                <w:lang w:eastAsia="zh-CN"/>
              </w:rPr>
              <w:t>位</w:t>
            </w:r>
            <w:r>
              <w:rPr>
                <w:rFonts w:hint="eastAsia" w:ascii="仿宋_GB2312" w:hAnsi="仿宋_GB2312" w:eastAsia="仿宋_GB2312" w:cs="仿宋_GB2312"/>
                <w:sz w:val="28"/>
                <w:szCs w:val="28"/>
                <w:vertAlign w:val="baseline"/>
                <w:lang w:eastAsia="zh-CN"/>
              </w:rPr>
              <w:t>（含早餐）</w:t>
            </w:r>
          </w:p>
        </w:tc>
      </w:tr>
      <w:tr w14:paraId="42F98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2017" w:type="dxa"/>
            <w:vMerge w:val="continue"/>
            <w:vAlign w:val="center"/>
          </w:tcPr>
          <w:p w14:paraId="09CA7BF3">
            <w:pPr>
              <w:keepNext w:val="0"/>
              <w:keepLines w:val="0"/>
              <w:pageBreakBefore w:val="0"/>
              <w:widowControl w:val="0"/>
              <w:kinsoku/>
              <w:wordWrap/>
              <w:overflowPunct/>
              <w:topLinePunct w:val="0"/>
              <w:autoSpaceDE w:val="0"/>
              <w:autoSpaceDN w:val="0"/>
              <w:bidi w:val="0"/>
              <w:adjustRightInd w:val="0"/>
              <w:snapToGrid/>
              <w:spacing w:line="240" w:lineRule="atLeast"/>
              <w:jc w:val="center"/>
              <w:textAlignment w:val="auto"/>
              <w:rPr>
                <w:rFonts w:hint="eastAsia" w:ascii="黑体" w:hAnsi="黑体" w:eastAsia="黑体" w:cs="黑体"/>
                <w:b w:val="0"/>
                <w:bCs w:val="0"/>
                <w:sz w:val="28"/>
                <w:szCs w:val="28"/>
                <w:vertAlign w:val="baseline"/>
                <w:lang w:val="en-US" w:eastAsia="zh-CN"/>
              </w:rPr>
            </w:pPr>
          </w:p>
        </w:tc>
        <w:tc>
          <w:tcPr>
            <w:tcW w:w="6505" w:type="dxa"/>
            <w:gridSpan w:val="2"/>
            <w:vAlign w:val="center"/>
          </w:tcPr>
          <w:p w14:paraId="79F1B35A">
            <w:pPr>
              <w:keepNext w:val="0"/>
              <w:keepLines w:val="0"/>
              <w:pageBreakBefore w:val="0"/>
              <w:widowControl w:val="0"/>
              <w:kinsoku/>
              <w:wordWrap/>
              <w:overflowPunct/>
              <w:topLinePunct w:val="0"/>
              <w:autoSpaceDE w:val="0"/>
              <w:autoSpaceDN w:val="0"/>
              <w:bidi w:val="0"/>
              <w:adjustRightInd w:val="0"/>
              <w:snapToGrid/>
              <w:spacing w:before="156" w:beforeLines="50" w:after="156" w:afterLines="50" w:line="240" w:lineRule="atLeast"/>
              <w:jc w:val="left"/>
              <w:textAlignment w:val="auto"/>
              <w:rPr>
                <w:rFonts w:hint="eastAsia" w:ascii="仿宋" w:hAnsi="仿宋" w:eastAsia="仿宋" w:cs="仿宋"/>
                <w:sz w:val="28"/>
                <w:szCs w:val="28"/>
                <w:u w:val="none"/>
                <w:vertAlign w:val="baseline"/>
                <w:lang w:val="en-US" w:eastAsia="zh-CN"/>
              </w:rPr>
            </w:pPr>
            <w:r>
              <w:rPr>
                <w:rFonts w:hint="eastAsia" w:ascii="仿宋" w:hAnsi="仿宋" w:eastAsia="仿宋" w:cs="仿宋"/>
                <w:color w:val="auto"/>
                <w:kern w:val="0"/>
                <w:sz w:val="28"/>
                <w:szCs w:val="28"/>
                <w:u w:val="none" w:color="auto"/>
                <w:lang w:val="en-US" w:eastAsia="zh-CN"/>
              </w:rPr>
              <w:t>发票税率（须提供</w:t>
            </w:r>
            <w:r>
              <w:rPr>
                <w:rFonts w:hint="eastAsia" w:ascii="仿宋" w:hAnsi="仿宋" w:eastAsia="仿宋" w:cs="仿宋"/>
                <w:color w:val="auto"/>
                <w:kern w:val="0"/>
                <w:sz w:val="28"/>
                <w:szCs w:val="28"/>
                <w:u w:val="none"/>
                <w:lang w:val="en-US" w:eastAsia="zh-CN"/>
              </w:rPr>
              <w:t>增值税专用发票</w:t>
            </w:r>
            <w:r>
              <w:rPr>
                <w:rFonts w:hint="eastAsia" w:ascii="仿宋" w:hAnsi="仿宋" w:eastAsia="仿宋" w:cs="仿宋"/>
                <w:color w:val="auto"/>
                <w:kern w:val="0"/>
                <w:sz w:val="28"/>
                <w:szCs w:val="28"/>
                <w:u w:val="none" w:color="auto"/>
                <w:lang w:val="en-US" w:eastAsia="zh-CN"/>
              </w:rPr>
              <w:t>）：</w:t>
            </w:r>
          </w:p>
        </w:tc>
      </w:tr>
      <w:tr w14:paraId="50845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17" w:type="dxa"/>
            <w:vMerge w:val="continue"/>
            <w:vAlign w:val="center"/>
          </w:tcPr>
          <w:p w14:paraId="358E0D2C">
            <w:pPr>
              <w:pStyle w:val="2"/>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ascii="黑体" w:hAnsi="黑体" w:eastAsia="黑体" w:cs="黑体"/>
                <w:b w:val="0"/>
                <w:bCs w:val="0"/>
                <w:sz w:val="28"/>
                <w:szCs w:val="28"/>
                <w:vertAlign w:val="baseline"/>
              </w:rPr>
            </w:pPr>
          </w:p>
        </w:tc>
        <w:tc>
          <w:tcPr>
            <w:tcW w:w="1299" w:type="dxa"/>
            <w:vAlign w:val="center"/>
          </w:tcPr>
          <w:p w14:paraId="7BB6A117">
            <w:pPr>
              <w:pStyle w:val="2"/>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说明</w:t>
            </w:r>
          </w:p>
        </w:tc>
        <w:tc>
          <w:tcPr>
            <w:tcW w:w="5206" w:type="dxa"/>
            <w:vAlign w:val="center"/>
          </w:tcPr>
          <w:p w14:paraId="08AF328D">
            <w:pPr>
              <w:pStyle w:val="2"/>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left"/>
              <w:textAlignment w:val="auto"/>
              <w:outlineLvl w:val="9"/>
              <w:rPr>
                <w:rFonts w:hint="eastAsia" w:ascii="仿宋_GB2312" w:hAnsi="仿宋_GB2312" w:eastAsia="仿宋_GB2312" w:cs="仿宋_GB2312"/>
                <w:sz w:val="28"/>
                <w:szCs w:val="28"/>
                <w:u w:val="none"/>
                <w:vertAlign w:val="baseline"/>
                <w:lang w:val="en-US" w:eastAsia="zh-CN"/>
              </w:rPr>
            </w:pPr>
            <w:r>
              <w:rPr>
                <w:rFonts w:hint="default" w:ascii="仿宋_GB2312" w:hAnsi="仿宋_GB2312" w:eastAsia="仿宋_GB2312" w:cs="仿宋_GB2312"/>
                <w:sz w:val="28"/>
                <w:szCs w:val="28"/>
                <w:u w:val="none"/>
                <w:vertAlign w:val="baseline"/>
                <w:lang w:eastAsia="zh-CN"/>
              </w:rPr>
              <w:t>此次报价均为含税价格。</w:t>
            </w:r>
            <w:r>
              <w:rPr>
                <w:rFonts w:hint="eastAsia" w:ascii="仿宋_GB2312" w:hAnsi="仿宋_GB2312" w:eastAsia="仿宋_GB2312" w:cs="仿宋_GB2312"/>
                <w:sz w:val="28"/>
                <w:szCs w:val="28"/>
                <w:u w:val="none"/>
                <w:vertAlign w:val="baseline"/>
                <w:lang w:eastAsia="zh-CN"/>
              </w:rPr>
              <w:t>综合房间间夜</w:t>
            </w:r>
            <w:r>
              <w:rPr>
                <w:rFonts w:hint="eastAsia" w:ascii="仿宋_GB2312" w:hAnsi="仿宋_GB2312" w:eastAsia="仿宋_GB2312" w:cs="仿宋_GB2312"/>
                <w:sz w:val="28"/>
                <w:szCs w:val="28"/>
                <w:u w:val="none"/>
                <w:vertAlign w:val="baseline"/>
                <w:lang w:val="en-US" w:eastAsia="zh-CN"/>
              </w:rPr>
              <w:t>报价不得高于本店在第三方电商平台（如飞猪、携程、美团等）对外销售价格。</w:t>
            </w:r>
          </w:p>
        </w:tc>
      </w:tr>
      <w:tr w14:paraId="269A0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2017" w:type="dxa"/>
            <w:vAlign w:val="center"/>
          </w:tcPr>
          <w:p w14:paraId="23E64527">
            <w:pPr>
              <w:pStyle w:val="2"/>
              <w:keepNext w:val="0"/>
              <w:keepLines w:val="0"/>
              <w:pageBreakBefore w:val="0"/>
              <w:widowControl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outlineLvl w:val="9"/>
              <w:rPr>
                <w:rFonts w:hint="eastAsia" w:ascii="黑体" w:hAnsi="黑体" w:eastAsia="黑体" w:cs="黑体"/>
                <w:b w:val="0"/>
                <w:bCs w:val="0"/>
                <w:sz w:val="28"/>
                <w:szCs w:val="28"/>
                <w:vertAlign w:val="baseline"/>
                <w:lang w:val="en-US" w:eastAsia="zh-CN"/>
              </w:rPr>
            </w:pPr>
            <w:r>
              <w:rPr>
                <w:rFonts w:hint="eastAsia" w:ascii="黑体" w:hAnsi="黑体" w:eastAsia="黑体" w:cs="黑体"/>
                <w:b w:val="0"/>
                <w:bCs w:val="0"/>
                <w:sz w:val="28"/>
                <w:szCs w:val="28"/>
                <w:vertAlign w:val="baseline"/>
                <w:lang w:val="en-US" w:eastAsia="zh-CN"/>
              </w:rPr>
              <w:t>承  诺</w:t>
            </w:r>
          </w:p>
        </w:tc>
        <w:tc>
          <w:tcPr>
            <w:tcW w:w="6505" w:type="dxa"/>
            <w:gridSpan w:val="2"/>
            <w:vAlign w:val="center"/>
          </w:tcPr>
          <w:p w14:paraId="0633410E">
            <w:pPr>
              <w:pStyle w:val="2"/>
              <w:keepNext w:val="0"/>
              <w:keepLines w:val="0"/>
              <w:pageBreakBefore w:val="0"/>
              <w:widowControl w:val="0"/>
              <w:numPr>
                <w:ilvl w:val="0"/>
                <w:numId w:val="0"/>
              </w:numPr>
              <w:kinsoku/>
              <w:wordWrap/>
              <w:overflowPunct/>
              <w:topLinePunct w:val="0"/>
              <w:autoSpaceDE/>
              <w:autoSpaceDN/>
              <w:bidi w:val="0"/>
              <w:adjustRightInd/>
              <w:snapToGrid w:val="0"/>
              <w:spacing w:after="0" w:line="240" w:lineRule="auto"/>
              <w:ind w:left="0" w:leftChars="0" w:right="0" w:rightChars="0" w:firstLine="0" w:firstLineChars="0"/>
              <w:jc w:val="left"/>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1.严格服从国家安保、消防、食品安全、卫生等相关部门的有关要求，严格执行《中国旅游饭店行业规范》标准，严格落实疫情防控措施。</w:t>
            </w:r>
          </w:p>
          <w:p w14:paraId="71747B6D">
            <w:pPr>
              <w:pStyle w:val="2"/>
              <w:keepNext w:val="0"/>
              <w:keepLines w:val="0"/>
              <w:pageBreakBefore w:val="0"/>
              <w:widowControl w:val="0"/>
              <w:numPr>
                <w:ilvl w:val="0"/>
                <w:numId w:val="0"/>
              </w:numPr>
              <w:kinsoku/>
              <w:wordWrap/>
              <w:overflowPunct/>
              <w:topLinePunct w:val="0"/>
              <w:autoSpaceDE/>
              <w:autoSpaceDN/>
              <w:bidi w:val="0"/>
              <w:adjustRightInd/>
              <w:snapToGrid w:val="0"/>
              <w:spacing w:after="0" w:line="240" w:lineRule="auto"/>
              <w:ind w:left="0" w:leftChars="0" w:right="0" w:rightChars="0" w:firstLine="0" w:firstLineChars="0"/>
              <w:jc w:val="left"/>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2.遵守《个人信息保护法》相关规定，保证旅客个人信息不被泄露和滥用。</w:t>
            </w:r>
          </w:p>
          <w:p w14:paraId="3C9C6815">
            <w:pPr>
              <w:pStyle w:val="2"/>
              <w:keepNext w:val="0"/>
              <w:keepLines w:val="0"/>
              <w:pageBreakBefore w:val="0"/>
              <w:widowControl w:val="0"/>
              <w:numPr>
                <w:ilvl w:val="0"/>
                <w:numId w:val="0"/>
              </w:numPr>
              <w:kinsoku/>
              <w:wordWrap/>
              <w:overflowPunct/>
              <w:topLinePunct w:val="0"/>
              <w:autoSpaceDE/>
              <w:autoSpaceDN/>
              <w:bidi w:val="0"/>
              <w:adjustRightInd/>
              <w:snapToGrid w:val="0"/>
              <w:spacing w:after="0" w:line="240" w:lineRule="auto"/>
              <w:ind w:left="0" w:leftChars="0" w:right="0" w:rightChars="0" w:firstLine="0" w:firstLineChars="0"/>
              <w:jc w:val="left"/>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3.近三年无食品、消防、安全等责任事故，自开业以来未对主体建筑做影响质量的改变。</w:t>
            </w:r>
          </w:p>
        </w:tc>
      </w:tr>
    </w:tbl>
    <w:p w14:paraId="5645A233">
      <w:pPr>
        <w:pStyle w:val="2"/>
        <w:keepNext w:val="0"/>
        <w:keepLines w:val="0"/>
        <w:pageBreakBefore w:val="0"/>
        <w:widowControl w:val="0"/>
        <w:numPr>
          <w:ilvl w:val="0"/>
          <w:numId w:val="0"/>
        </w:numPr>
        <w:kinsoku/>
        <w:wordWrap/>
        <w:overflowPunct/>
        <w:topLinePunct w:val="0"/>
        <w:autoSpaceDE/>
        <w:autoSpaceDN/>
        <w:bidi w:val="0"/>
        <w:adjustRightInd/>
        <w:snapToGrid w:val="0"/>
        <w:spacing w:after="0" w:line="520" w:lineRule="exact"/>
        <w:ind w:left="0" w:leftChars="0" w:right="0" w:rightChars="0" w:firstLine="0" w:firstLineChars="0"/>
        <w:jc w:val="left"/>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报名酒店、宾馆（盖章）：</w:t>
      </w:r>
    </w:p>
    <w:p w14:paraId="1EF70ED3">
      <w:pPr>
        <w:pStyle w:val="2"/>
        <w:keepNext w:val="0"/>
        <w:keepLines w:val="0"/>
        <w:pageBreakBefore w:val="0"/>
        <w:widowControl w:val="0"/>
        <w:numPr>
          <w:ilvl w:val="0"/>
          <w:numId w:val="0"/>
        </w:numPr>
        <w:kinsoku/>
        <w:wordWrap/>
        <w:overflowPunct/>
        <w:topLinePunct w:val="0"/>
        <w:autoSpaceDE/>
        <w:autoSpaceDN/>
        <w:bidi w:val="0"/>
        <w:adjustRightInd/>
        <w:snapToGrid w:val="0"/>
        <w:spacing w:after="0" w:line="520" w:lineRule="exact"/>
        <w:ind w:left="0" w:leftChars="0" w:right="0" w:rightChars="0" w:firstLine="0" w:firstLineChars="0"/>
        <w:jc w:val="left"/>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时间：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文星标宋">
    <w:panose1 w:val="0201060900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5B2EB9"/>
    <w:rsid w:val="014D5CC7"/>
    <w:rsid w:val="0A763878"/>
    <w:rsid w:val="0D675DAE"/>
    <w:rsid w:val="0FF9CF39"/>
    <w:rsid w:val="2CCE1243"/>
    <w:rsid w:val="32501FA6"/>
    <w:rsid w:val="37FC2DE4"/>
    <w:rsid w:val="45775FDA"/>
    <w:rsid w:val="4717DE9B"/>
    <w:rsid w:val="4BE40095"/>
    <w:rsid w:val="5DF6BDAA"/>
    <w:rsid w:val="5E392860"/>
    <w:rsid w:val="6641359B"/>
    <w:rsid w:val="665903E8"/>
    <w:rsid w:val="6F0775D2"/>
    <w:rsid w:val="71742439"/>
    <w:rsid w:val="735B2EB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styleId="3">
    <w:name w:val="Body Text Indent"/>
    <w:basedOn w:val="1"/>
    <w:qFormat/>
    <w:uiPriority w:val="0"/>
    <w:pPr>
      <w:ind w:firstLine="576"/>
    </w:pPr>
    <w:rPr>
      <w:sz w:val="2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elations xmlns="http://www.yonyou.com/relation"/>
</file>

<file path=customXml/item2.xml><?xml version="1.0" encoding="utf-8"?>
<dataSourceCollection xmlns="http://www.yonyou.com/datasource"/>
</file>

<file path=customXml/itemProps1.xml><?xml version="1.0" encoding="utf-8"?>
<ds:datastoreItem xmlns:ds="http://schemas.openxmlformats.org/officeDocument/2006/customXml" ds:itemID="{e7679c98-ab2c-4ecf-82ef-06870a8c9f9f}">
  <ds:schemaRefs/>
</ds:datastoreItem>
</file>

<file path=customXml/itemProps2.xml><?xml version="1.0" encoding="utf-8"?>
<ds:datastoreItem xmlns:ds="http://schemas.openxmlformats.org/officeDocument/2006/customXml" ds:itemID="{af10b0ea-135b-42ea-b51f-5d64d9a43bb5}">
  <ds:schemaRefs/>
</ds:datastoreItem>
</file>

<file path=docProps/app.xml><?xml version="1.0" encoding="utf-8"?>
<Properties xmlns="http://schemas.openxmlformats.org/officeDocument/2006/extended-properties" xmlns:vt="http://schemas.openxmlformats.org/officeDocument/2006/docPropsVTypes">
  <Pages>1</Pages>
  <Words>305</Words>
  <Characters>308</Characters>
  <Lines>0</Lines>
  <Paragraphs>0</Paragraphs>
  <TotalTime>4</TotalTime>
  <ScaleCrop>false</ScaleCrop>
  <LinksUpToDate>false</LinksUpToDate>
  <CharactersWithSpaces>347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2022-08-26T11:15:00Z</dcterms:created>
  <dc:creator>FZGLB</dc:creator>
  <cp:lastModifiedBy>回鹏飞</cp:lastModifiedBy>
  <dcterms:modified xsi:type="dcterms:W3CDTF">2026-10-12T01:47:39Z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eyJoZGlkIjoiMzJlOTcwMGYxYmYzMzAzNzljN2RmYWQ5ZWM2MDZiNDYiLCJ1c2VySWQiOiI2NDIwNTI1MDUifQ==</vt:lpwstr>
  </property>
  <property fmtid="{D5CDD505-2E9C-101B-9397-08002B2CF9AE}" pid="4" name="ICV">
    <vt:lpwstr>51749CA116824DDCAEAA57DCD44D4EAA_13</vt:lpwstr>
  </property>
</Properties>
</file>