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ascii="宋体" w:hAnsi="宋体" w:cs="宋体"/>
          <w:b/>
          <w:bCs/>
          <w:color w:val="auto"/>
          <w:szCs w:val="21"/>
          <w:highlight w:val="none"/>
          <w:lang w:val="en-US" w:eastAsia="zh-CN"/>
        </w:rPr>
        <w:drawing>
          <wp:inline distT="0" distB="0" distL="114300" distR="114300">
            <wp:extent cx="2064385" cy="2064385"/>
            <wp:effectExtent l="0" t="0" r="12065" b="12065"/>
            <wp:docPr id="1" name="图片 1" descr="郑州机场T2航站楼部分商业项目2025年第五期招商点位示意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郑州机场T2航站楼部分商业项目2025年第五期招商点位示意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64385" cy="2064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1NDE3YjkxYWY3OTkwNzZiMGQxOWJjZDQ0ZTkxNTAifQ=="/>
  </w:docVars>
  <w:rsids>
    <w:rsidRoot w:val="00000000"/>
    <w:rsid w:val="73873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2025-12-05T00:59:12Z</dcterms:created>
  <dc:creator>DELL</dc:creator>
  <cp:lastModifiedBy>王梦迪</cp:lastModifiedBy>
  <dcterms:modified xsi:type="dcterms:W3CDTF">2025-12-05T00:59:20Z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4413AD9891EF4ECF9A89BFAB980A17B8_12</vt:lpwstr>
  </property>
</Properties>
</file>